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DE2" w:rsidRDefault="000E2DE2" w:rsidP="000E2DE2">
      <w:pPr>
        <w:spacing w:after="0" w:line="240" w:lineRule="auto"/>
        <w:rPr>
          <w:rFonts w:ascii="Verdana" w:eastAsia="Times New Roman" w:hAnsi="Verdana" w:cs="Times New Roman"/>
          <w:b/>
          <w:bCs/>
          <w:color w:val="4C4C4C"/>
          <w:sz w:val="28"/>
          <w:szCs w:val="28"/>
        </w:rPr>
      </w:pPr>
      <w:r>
        <w:rPr>
          <w:rFonts w:ascii="Verdana" w:eastAsia="Times New Roman" w:hAnsi="Verdana" w:cs="Times New Roman"/>
          <w:b/>
          <w:bCs/>
          <w:color w:val="4C4C4C"/>
          <w:sz w:val="28"/>
          <w:szCs w:val="28"/>
        </w:rPr>
        <w:t>Change: A Celebration of You</w:t>
      </w:r>
    </w:p>
    <w:p w:rsidR="00487521" w:rsidRDefault="00487521" w:rsidP="000E2DE2">
      <w:pPr>
        <w:spacing w:after="0" w:line="240" w:lineRule="auto"/>
        <w:rPr>
          <w:rFonts w:ascii="Verdana" w:eastAsia="Times New Roman" w:hAnsi="Verdana" w:cs="Times New Roman"/>
          <w:b/>
          <w:bCs/>
          <w:color w:val="4C4C4C"/>
          <w:sz w:val="28"/>
          <w:szCs w:val="28"/>
        </w:rPr>
      </w:pPr>
    </w:p>
    <w:p w:rsidR="000E2DE2" w:rsidRPr="0086581C" w:rsidRDefault="000E2DE2" w:rsidP="00487521">
      <w:pPr>
        <w:pStyle w:val="Subtitle"/>
        <w:rPr>
          <w:rFonts w:eastAsia="Times New Roman"/>
        </w:rPr>
      </w:pPr>
      <w:r>
        <w:rPr>
          <w:rFonts w:eastAsia="Times New Roman"/>
        </w:rPr>
        <w:t>"</w:t>
      </w:r>
      <w:r w:rsidRPr="0086581C">
        <w:rPr>
          <w:rFonts w:eastAsia="Times New Roman"/>
        </w:rPr>
        <w:t>The privilege of a lifetime is being who you are." Joseph Campbell</w:t>
      </w:r>
    </w:p>
    <w:p w:rsidR="000E2DE2" w:rsidRDefault="000E2DE2" w:rsidP="000E2DE2">
      <w:pPr>
        <w:spacing w:after="0" w:line="240" w:lineRule="auto"/>
        <w:rPr>
          <w:rFonts w:ascii="Verdana" w:eastAsia="Times New Roman" w:hAnsi="Verdana" w:cs="Times New Roman"/>
          <w:color w:val="4C4C4C"/>
          <w:sz w:val="20"/>
          <w:szCs w:val="20"/>
        </w:rPr>
      </w:pPr>
      <w:r>
        <w:rPr>
          <w:rFonts w:ascii="Verdana" w:eastAsia="Times New Roman" w:hAnsi="Verdana" w:cs="Times New Roman"/>
          <w:color w:val="4C4C4C"/>
          <w:sz w:val="20"/>
          <w:szCs w:val="20"/>
        </w:rPr>
        <w:t xml:space="preserve">Ask any person in early grief and they would probably not agree with Mr. Campbell's quote. The reason...fear. Why would anyone WANT to be themselves when they are grieving? In grief, most people experience anger, denial, despair, fear, guilt, depression, sadness and the whole gamut of feelings. Why would anyone want to be themselves with this inner chaos? </w:t>
      </w:r>
    </w:p>
    <w:p w:rsidR="000E2DE2" w:rsidRDefault="000E2DE2" w:rsidP="000E2DE2">
      <w:pPr>
        <w:spacing w:after="0" w:line="240" w:lineRule="auto"/>
        <w:rPr>
          <w:rFonts w:ascii="Verdana" w:eastAsia="Times New Roman" w:hAnsi="Verdana" w:cs="Times New Roman"/>
          <w:color w:val="4C4C4C"/>
          <w:sz w:val="20"/>
          <w:szCs w:val="20"/>
        </w:rPr>
      </w:pPr>
    </w:p>
    <w:p w:rsidR="000E2DE2" w:rsidRDefault="000E2DE2" w:rsidP="000E2DE2">
      <w:pPr>
        <w:spacing w:after="0" w:line="240" w:lineRule="auto"/>
        <w:rPr>
          <w:rFonts w:ascii="Verdana" w:eastAsia="Times New Roman" w:hAnsi="Verdana" w:cs="Times New Roman"/>
          <w:color w:val="4C4C4C"/>
          <w:sz w:val="20"/>
          <w:szCs w:val="20"/>
        </w:rPr>
      </w:pPr>
      <w:r>
        <w:rPr>
          <w:rFonts w:ascii="Verdana" w:eastAsia="Times New Roman" w:hAnsi="Verdana" w:cs="Times New Roman"/>
          <w:color w:val="4C4C4C"/>
          <w:sz w:val="20"/>
          <w:szCs w:val="20"/>
        </w:rPr>
        <w:t xml:space="preserve">Usually, sometime in the process, the griever reaches a point of letting go (through acceptance of those feelings; feeling what they may have been resisting) During this letting go or acceptance, one feels unanchored due to the </w:t>
      </w:r>
      <w:proofErr w:type="spellStart"/>
      <w:r>
        <w:rPr>
          <w:rFonts w:ascii="Verdana" w:eastAsia="Times New Roman" w:hAnsi="Verdana" w:cs="Times New Roman"/>
          <w:color w:val="4C4C4C"/>
          <w:sz w:val="20"/>
          <w:szCs w:val="20"/>
        </w:rPr>
        <w:t>uncomfortableness</w:t>
      </w:r>
      <w:proofErr w:type="spellEnd"/>
      <w:r>
        <w:rPr>
          <w:rFonts w:ascii="Verdana" w:eastAsia="Times New Roman" w:hAnsi="Verdana" w:cs="Times New Roman"/>
          <w:color w:val="4C4C4C"/>
          <w:sz w:val="20"/>
          <w:szCs w:val="20"/>
        </w:rPr>
        <w:t xml:space="preserve"> of the unfamiliar territory.(be it their former pre-grieving life or their "comfortable </w:t>
      </w:r>
      <w:proofErr w:type="spellStart"/>
      <w:r>
        <w:rPr>
          <w:rFonts w:ascii="Verdana" w:eastAsia="Times New Roman" w:hAnsi="Verdana" w:cs="Times New Roman"/>
          <w:color w:val="4C4C4C"/>
          <w:sz w:val="20"/>
          <w:szCs w:val="20"/>
        </w:rPr>
        <w:t>uncomfortableness</w:t>
      </w:r>
      <w:proofErr w:type="spellEnd"/>
      <w:r>
        <w:rPr>
          <w:rFonts w:ascii="Verdana" w:eastAsia="Times New Roman" w:hAnsi="Verdana" w:cs="Times New Roman"/>
          <w:color w:val="4C4C4C"/>
          <w:sz w:val="20"/>
          <w:szCs w:val="20"/>
        </w:rPr>
        <w:t xml:space="preserve">" of the roller coaster of feelings)  Studies, as well as those who have grieved in their past say that an "ah ha" moment, a breakthrough or an epiphany usually occurs before one can begin their accent out of the abyss of grief. What usually follows this breakthrough is the griever's newly discovered ability to view the world through different eyes and to identify new meaning or purpose in one's life.      </w:t>
      </w:r>
    </w:p>
    <w:p w:rsidR="000E2DE2" w:rsidRDefault="000E2DE2" w:rsidP="000E2DE2">
      <w:pPr>
        <w:spacing w:after="0" w:line="240" w:lineRule="auto"/>
        <w:rPr>
          <w:rFonts w:ascii="Verdana" w:eastAsia="Times New Roman" w:hAnsi="Verdana" w:cs="Times New Roman"/>
          <w:color w:val="4C4C4C"/>
          <w:sz w:val="20"/>
          <w:szCs w:val="20"/>
        </w:rPr>
      </w:pPr>
    </w:p>
    <w:p w:rsidR="000E2DE2" w:rsidRDefault="000E2DE2" w:rsidP="000E2DE2">
      <w:pPr>
        <w:spacing w:after="0" w:line="240" w:lineRule="auto"/>
        <w:rPr>
          <w:rFonts w:ascii="Verdana" w:eastAsia="Times New Roman" w:hAnsi="Verdana" w:cs="Times New Roman"/>
          <w:color w:val="4C4C4C"/>
          <w:sz w:val="20"/>
          <w:szCs w:val="20"/>
        </w:rPr>
      </w:pPr>
      <w:r>
        <w:rPr>
          <w:rFonts w:ascii="Verdana" w:eastAsia="Times New Roman" w:hAnsi="Verdana" w:cs="Times New Roman"/>
          <w:color w:val="4C4C4C"/>
          <w:sz w:val="20"/>
          <w:szCs w:val="20"/>
        </w:rPr>
        <w:t xml:space="preserve">The transformational change that occurs when an individual experiences the death of a loved one is irreversible unlike developmental or transitional changes. This is because in a transformational change the new state of being was created as the result of the death of the old state of being.  </w:t>
      </w:r>
    </w:p>
    <w:p w:rsidR="000E2DE2" w:rsidRDefault="000E2DE2" w:rsidP="000E2DE2">
      <w:pPr>
        <w:spacing w:after="0" w:line="240" w:lineRule="auto"/>
        <w:rPr>
          <w:rFonts w:ascii="Verdana" w:eastAsia="Times New Roman" w:hAnsi="Verdana" w:cs="Times New Roman"/>
          <w:color w:val="4C4C4C"/>
          <w:sz w:val="20"/>
          <w:szCs w:val="20"/>
        </w:rPr>
      </w:pPr>
    </w:p>
    <w:p w:rsidR="000E2DE2" w:rsidRDefault="000E2DE2" w:rsidP="000E2DE2">
      <w:pPr>
        <w:spacing w:after="0" w:line="240" w:lineRule="auto"/>
        <w:rPr>
          <w:rFonts w:ascii="Verdana" w:eastAsia="Times New Roman" w:hAnsi="Verdana" w:cs="Times New Roman"/>
          <w:color w:val="4C4C4C"/>
          <w:sz w:val="20"/>
          <w:szCs w:val="20"/>
        </w:rPr>
      </w:pPr>
      <w:r>
        <w:rPr>
          <w:rFonts w:ascii="Verdana" w:eastAsia="Times New Roman" w:hAnsi="Verdana" w:cs="Times New Roman"/>
          <w:color w:val="4C4C4C"/>
          <w:sz w:val="20"/>
          <w:szCs w:val="20"/>
        </w:rPr>
        <w:t>Ok, so...now we know about the mechanics of change and we are in the midst of our own grief,  how does this relate to the griever? How DO I change?</w:t>
      </w:r>
    </w:p>
    <w:p w:rsidR="000E2DE2" w:rsidRDefault="000E2DE2" w:rsidP="000E2DE2">
      <w:pPr>
        <w:spacing w:after="0" w:line="240" w:lineRule="auto"/>
        <w:rPr>
          <w:rFonts w:ascii="Verdana" w:eastAsia="Times New Roman" w:hAnsi="Verdana" w:cs="Times New Roman"/>
          <w:color w:val="4C4C4C"/>
          <w:sz w:val="20"/>
          <w:szCs w:val="20"/>
        </w:rPr>
      </w:pPr>
    </w:p>
    <w:p w:rsidR="000E2DE2" w:rsidRDefault="000E2DE2" w:rsidP="000E2DE2">
      <w:pPr>
        <w:spacing w:after="0" w:line="240" w:lineRule="auto"/>
        <w:rPr>
          <w:rFonts w:ascii="Verdana" w:eastAsia="Times New Roman" w:hAnsi="Verdana" w:cs="Times New Roman"/>
          <w:color w:val="4C4C4C"/>
          <w:sz w:val="20"/>
          <w:szCs w:val="20"/>
        </w:rPr>
      </w:pPr>
      <w:r>
        <w:rPr>
          <w:rFonts w:ascii="Verdana" w:eastAsia="Times New Roman" w:hAnsi="Verdana" w:cs="Times New Roman"/>
          <w:color w:val="4C4C4C"/>
          <w:sz w:val="20"/>
          <w:szCs w:val="20"/>
        </w:rPr>
        <w:t>We want the "how" but there is no one-size-fits-all formula to describe the steps to follow for transformational change. We want an external force to create our change when</w:t>
      </w:r>
    </w:p>
    <w:p w:rsidR="000E2DE2" w:rsidRDefault="000E2DE2" w:rsidP="000E2DE2">
      <w:pPr>
        <w:spacing w:after="0" w:line="240" w:lineRule="auto"/>
        <w:rPr>
          <w:rFonts w:ascii="Verdana" w:eastAsia="Times New Roman" w:hAnsi="Verdana" w:cs="Times New Roman"/>
          <w:color w:val="4C4C4C"/>
          <w:sz w:val="20"/>
          <w:szCs w:val="20"/>
        </w:rPr>
      </w:pPr>
      <w:r>
        <w:rPr>
          <w:rFonts w:ascii="Verdana" w:eastAsia="Times New Roman" w:hAnsi="Verdana" w:cs="Times New Roman"/>
          <w:color w:val="4C4C4C"/>
          <w:sz w:val="20"/>
          <w:szCs w:val="20"/>
        </w:rPr>
        <w:t xml:space="preserve">the only true path to change is to change the self.  </w:t>
      </w:r>
    </w:p>
    <w:p w:rsidR="000E2DE2" w:rsidRDefault="000E2DE2" w:rsidP="000E2DE2">
      <w:pPr>
        <w:spacing w:after="0" w:line="240" w:lineRule="auto"/>
        <w:rPr>
          <w:rFonts w:ascii="Verdana" w:eastAsia="Times New Roman" w:hAnsi="Verdana" w:cs="Times New Roman"/>
          <w:color w:val="4C4C4C"/>
          <w:sz w:val="20"/>
          <w:szCs w:val="20"/>
        </w:rPr>
      </w:pPr>
    </w:p>
    <w:p w:rsidR="000E2DE2" w:rsidRDefault="000E2DE2" w:rsidP="000E2DE2">
      <w:pPr>
        <w:spacing w:after="0" w:line="240" w:lineRule="auto"/>
        <w:rPr>
          <w:rFonts w:ascii="Verdana" w:eastAsia="Times New Roman" w:hAnsi="Verdana" w:cs="Times New Roman"/>
          <w:color w:val="4C4C4C"/>
          <w:sz w:val="20"/>
          <w:szCs w:val="20"/>
        </w:rPr>
      </w:pPr>
      <w:r>
        <w:rPr>
          <w:rFonts w:ascii="Verdana" w:eastAsia="Times New Roman" w:hAnsi="Verdana" w:cs="Times New Roman"/>
          <w:color w:val="4C4C4C"/>
          <w:sz w:val="20"/>
          <w:szCs w:val="20"/>
        </w:rPr>
        <w:t xml:space="preserve">If you are unsatisfied with your current environment or situation, examine your thinking. The inner landscape of you must be explored. But change is frightening if you are troubled with or unaware of your inner self. But to notice you, you must focus on and work for you. </w:t>
      </w:r>
    </w:p>
    <w:p w:rsidR="000E2DE2" w:rsidRDefault="000E2DE2" w:rsidP="000E2DE2">
      <w:pPr>
        <w:spacing w:after="0" w:line="240" w:lineRule="auto"/>
        <w:rPr>
          <w:rFonts w:ascii="Verdana" w:eastAsia="Times New Roman" w:hAnsi="Verdana" w:cs="Times New Roman"/>
          <w:color w:val="4C4C4C"/>
          <w:sz w:val="20"/>
          <w:szCs w:val="20"/>
        </w:rPr>
      </w:pPr>
    </w:p>
    <w:p w:rsidR="000E2DE2" w:rsidRDefault="000E2DE2" w:rsidP="000E2DE2">
      <w:pPr>
        <w:spacing w:after="0" w:line="240" w:lineRule="auto"/>
        <w:rPr>
          <w:rFonts w:ascii="Verdana" w:eastAsia="Times New Roman" w:hAnsi="Verdana" w:cs="Times New Roman"/>
          <w:color w:val="4C4C4C"/>
          <w:sz w:val="20"/>
          <w:szCs w:val="20"/>
        </w:rPr>
      </w:pPr>
      <w:r>
        <w:rPr>
          <w:rFonts w:ascii="Verdana" w:eastAsia="Times New Roman" w:hAnsi="Verdana" w:cs="Times New Roman"/>
          <w:color w:val="4C4C4C"/>
          <w:sz w:val="20"/>
          <w:szCs w:val="20"/>
        </w:rPr>
        <w:t xml:space="preserve">Fear holds you back while courage releases you. You may be inclined to acquiesce to your situation and remain rooted in the familiar but there will be no growth without change. A positive attitude toward change can move you toward the unknown and allow you to risk. </w:t>
      </w:r>
    </w:p>
    <w:p w:rsidR="000E2DE2" w:rsidRDefault="000E2DE2" w:rsidP="000E2DE2">
      <w:pPr>
        <w:spacing w:after="0" w:line="240" w:lineRule="auto"/>
        <w:rPr>
          <w:rFonts w:ascii="Verdana" w:eastAsia="Times New Roman" w:hAnsi="Verdana" w:cs="Times New Roman"/>
          <w:color w:val="4C4C4C"/>
          <w:sz w:val="20"/>
          <w:szCs w:val="20"/>
        </w:rPr>
      </w:pPr>
    </w:p>
    <w:p w:rsidR="000E2DE2" w:rsidRDefault="000E2DE2" w:rsidP="000E2DE2">
      <w:pPr>
        <w:spacing w:after="0" w:line="240" w:lineRule="auto"/>
        <w:rPr>
          <w:rFonts w:ascii="Verdana" w:eastAsia="Times New Roman" w:hAnsi="Verdana" w:cs="Times New Roman"/>
          <w:color w:val="4C4C4C"/>
          <w:sz w:val="20"/>
          <w:szCs w:val="20"/>
        </w:rPr>
      </w:pPr>
      <w:r>
        <w:rPr>
          <w:rFonts w:ascii="Verdana" w:eastAsia="Times New Roman" w:hAnsi="Verdana" w:cs="Times New Roman"/>
          <w:color w:val="4C4C4C"/>
          <w:sz w:val="20"/>
          <w:szCs w:val="20"/>
        </w:rPr>
        <w:t>You are in charge of you. Growth, change and transformation comes through you, channeled through your willingness, openness, challenging fears and self-determination to grow and learn.</w:t>
      </w:r>
    </w:p>
    <w:p w:rsidR="000E2DE2" w:rsidRDefault="000E2DE2" w:rsidP="000E2DE2">
      <w:pPr>
        <w:spacing w:after="0" w:line="240" w:lineRule="auto"/>
        <w:rPr>
          <w:rFonts w:ascii="Verdana" w:eastAsia="Times New Roman" w:hAnsi="Verdana" w:cs="Times New Roman"/>
          <w:color w:val="4C4C4C"/>
          <w:sz w:val="20"/>
          <w:szCs w:val="20"/>
        </w:rPr>
      </w:pPr>
    </w:p>
    <w:p w:rsidR="000E2DE2" w:rsidRDefault="000E2DE2" w:rsidP="000E2DE2">
      <w:pPr>
        <w:spacing w:after="0" w:line="240" w:lineRule="auto"/>
        <w:rPr>
          <w:rFonts w:ascii="Verdana" w:eastAsia="Times New Roman" w:hAnsi="Verdana" w:cs="Times New Roman"/>
          <w:color w:val="4C4C4C"/>
          <w:sz w:val="20"/>
          <w:szCs w:val="20"/>
        </w:rPr>
      </w:pPr>
      <w:r>
        <w:rPr>
          <w:rFonts w:ascii="Verdana" w:eastAsia="Times New Roman" w:hAnsi="Verdana" w:cs="Times New Roman"/>
          <w:color w:val="4C4C4C"/>
          <w:sz w:val="20"/>
          <w:szCs w:val="20"/>
        </w:rPr>
        <w:t xml:space="preserve">It's your choice to embrace change, to choose a new path and to transform yourself by replacing inner turmoil with inner peace.   </w:t>
      </w:r>
    </w:p>
    <w:p w:rsidR="000E2DE2" w:rsidRDefault="000E2DE2" w:rsidP="000E2DE2">
      <w:pPr>
        <w:spacing w:after="0" w:line="240" w:lineRule="auto"/>
        <w:rPr>
          <w:rFonts w:ascii="Verdana" w:eastAsia="Times New Roman" w:hAnsi="Verdana" w:cs="Times New Roman"/>
          <w:color w:val="4C4C4C"/>
          <w:sz w:val="20"/>
          <w:szCs w:val="20"/>
        </w:rPr>
      </w:pPr>
    </w:p>
    <w:p w:rsidR="000E2DE2" w:rsidRDefault="000E2DE2" w:rsidP="000E2DE2">
      <w:pPr>
        <w:spacing w:after="0" w:line="240" w:lineRule="auto"/>
        <w:rPr>
          <w:rFonts w:ascii="Verdana" w:eastAsia="Times New Roman" w:hAnsi="Verdana" w:cs="Times New Roman"/>
          <w:color w:val="4C4C4C"/>
          <w:sz w:val="20"/>
          <w:szCs w:val="20"/>
        </w:rPr>
      </w:pPr>
    </w:p>
    <w:p w:rsidR="000E2DE2" w:rsidRPr="00B82BB9" w:rsidRDefault="000E2DE2" w:rsidP="000E2DE2">
      <w:pPr>
        <w:spacing w:after="0" w:line="240" w:lineRule="auto"/>
        <w:rPr>
          <w:rFonts w:ascii="Verdana" w:eastAsia="Times New Roman" w:hAnsi="Verdana" w:cs="Times New Roman"/>
          <w:color w:val="4C4C4C"/>
          <w:sz w:val="20"/>
          <w:szCs w:val="20"/>
        </w:rPr>
      </w:pPr>
    </w:p>
    <w:p w:rsidR="00326E77" w:rsidRDefault="00326E77"/>
    <w:sectPr w:rsidR="00326E77" w:rsidSect="00326E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2DE2"/>
    <w:rsid w:val="000E2DE2"/>
    <w:rsid w:val="00326E77"/>
    <w:rsid w:val="00487521"/>
    <w:rsid w:val="00DE7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875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752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2345</Characters>
  <Application>Microsoft Office Word</Application>
  <DocSecurity>0</DocSecurity>
  <Lines>19</Lines>
  <Paragraphs>5</Paragraphs>
  <ScaleCrop>false</ScaleCrop>
  <Company>Hewlett-Packard Company</Company>
  <LinksUpToDate>false</LinksUpToDate>
  <CharactersWithSpaces>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Mulligan</dc:creator>
  <cp:lastModifiedBy>Chris Mulligan</cp:lastModifiedBy>
  <cp:revision>2</cp:revision>
  <dcterms:created xsi:type="dcterms:W3CDTF">2013-10-03T07:00:00Z</dcterms:created>
  <dcterms:modified xsi:type="dcterms:W3CDTF">2013-10-03T07:04:00Z</dcterms:modified>
</cp:coreProperties>
</file>